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3B4944" w:rsidP="00F266A7">
      <w:pPr>
        <w:pStyle w:val="Title"/>
        <w:ind w:firstLine="432"/>
        <w:rPr>
          <w:b/>
          <w:szCs w:val="24"/>
        </w:rPr>
      </w:pPr>
      <w:r w:rsidRPr="003B4944">
        <w:rPr>
          <w:b/>
          <w:noProof/>
          <w:szCs w:val="24"/>
          <w:lang w:val="en-IN" w:eastAsia="en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3B4944" w:rsidP="00F266A7">
      <w:pPr>
        <w:pStyle w:val="Title"/>
        <w:ind w:firstLine="432"/>
        <w:rPr>
          <w:b/>
          <w:szCs w:val="24"/>
        </w:rPr>
      </w:pPr>
      <w:r w:rsidRPr="003B4944">
        <w:rPr>
          <w:b/>
          <w:noProof/>
          <w:szCs w:val="24"/>
          <w:lang w:val="en-IN" w:eastAsia="en-IN"/>
        </w:rPr>
        <w:pict>
          <v:shape id="Text Box 11" o:spid="_x0000_s1027" type="#_x0000_t202" style="position:absolute;left:0;text-align:left;margin-left:195.75pt;margin-top:.45pt;width:260.25pt;height:33.6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>d Semester Examination</w:t>
      </w:r>
      <w:bookmarkStart w:id="0" w:name="_GoBack"/>
      <w:bookmarkEnd w:id="0"/>
      <w:r w:rsidR="006E6728">
        <w:rPr>
          <w:b/>
          <w:sz w:val="28"/>
          <w:szCs w:val="28"/>
        </w:rPr>
        <w:t xml:space="preserve">– Nov/Dec - 2017  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144742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144742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144742" w:rsidRDefault="008C4C6F" w:rsidP="00875196">
            <w:pPr>
              <w:pStyle w:val="Title"/>
              <w:jc w:val="left"/>
              <w:rPr>
                <w:b/>
              </w:rPr>
            </w:pPr>
            <w:r w:rsidRPr="00144742">
              <w:rPr>
                <w:b/>
                <w:szCs w:val="24"/>
              </w:rPr>
              <w:t>16AE2002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144742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144742" w:rsidRDefault="00144742" w:rsidP="00875196">
            <w:pPr>
              <w:pStyle w:val="Title"/>
              <w:jc w:val="left"/>
              <w:rPr>
                <w:b/>
              </w:rPr>
            </w:pPr>
            <w:r w:rsidRPr="00144742">
              <w:rPr>
                <w:b/>
                <w:szCs w:val="24"/>
              </w:rPr>
              <w:t>AIRCRAFT STRUCTURES-I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236"/>
        <w:gridCol w:w="7423"/>
        <w:gridCol w:w="1116"/>
        <w:gridCol w:w="864"/>
      </w:tblGrid>
      <w:tr w:rsidR="005D0F4A" w:rsidRPr="004725CA" w:rsidTr="003B760C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75196" w:rsidRDefault="005D0F4A" w:rsidP="00592CCF">
            <w:pPr>
              <w:jc w:val="center"/>
            </w:pPr>
            <w:r w:rsidRPr="00875196">
              <w:t>Q. No.</w:t>
            </w:r>
          </w:p>
        </w:tc>
        <w:tc>
          <w:tcPr>
            <w:tcW w:w="236" w:type="dxa"/>
            <w:shd w:val="clear" w:color="auto" w:fill="auto"/>
          </w:tcPr>
          <w:p w:rsidR="005D0F4A" w:rsidRPr="00875196" w:rsidRDefault="005D0F4A" w:rsidP="00670A67"/>
        </w:tc>
        <w:tc>
          <w:tcPr>
            <w:tcW w:w="7423" w:type="dxa"/>
            <w:shd w:val="clear" w:color="auto" w:fill="auto"/>
          </w:tcPr>
          <w:p w:rsidR="005D0F4A" w:rsidRPr="00875196" w:rsidRDefault="005D0F4A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670A67">
            <w:r w:rsidRPr="00875196">
              <w:t xml:space="preserve">Course </w:t>
            </w:r>
          </w:p>
          <w:p w:rsidR="005D0F4A" w:rsidRPr="00875196" w:rsidRDefault="005D0F4A" w:rsidP="00670A67">
            <w:r w:rsidRPr="00875196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875196" w:rsidRDefault="005D0F4A" w:rsidP="00670A67">
            <w:r w:rsidRPr="00875196">
              <w:t>Marks</w:t>
            </w:r>
          </w:p>
        </w:tc>
      </w:tr>
      <w:tr w:rsidR="005D0F4A" w:rsidRPr="00EF5853" w:rsidTr="003608F3">
        <w:trPr>
          <w:trHeight w:val="2411"/>
        </w:trPr>
        <w:tc>
          <w:tcPr>
            <w:tcW w:w="709" w:type="dxa"/>
            <w:shd w:val="clear" w:color="auto" w:fill="auto"/>
          </w:tcPr>
          <w:p w:rsidR="005D0F4A" w:rsidRPr="00EF5853" w:rsidRDefault="005D0F4A" w:rsidP="00592CCF">
            <w:pPr>
              <w:jc w:val="center"/>
            </w:pPr>
            <w:r w:rsidRPr="00EF5853">
              <w:t>1.</w:t>
            </w:r>
          </w:p>
        </w:tc>
        <w:tc>
          <w:tcPr>
            <w:tcW w:w="236" w:type="dxa"/>
            <w:shd w:val="clear" w:color="auto" w:fill="auto"/>
          </w:tcPr>
          <w:p w:rsidR="005D0F4A" w:rsidRPr="00EF5853" w:rsidRDefault="005D0F4A" w:rsidP="00670A67"/>
        </w:tc>
        <w:tc>
          <w:tcPr>
            <w:tcW w:w="7423" w:type="dxa"/>
            <w:shd w:val="clear" w:color="auto" w:fill="auto"/>
          </w:tcPr>
          <w:p w:rsidR="00D96A44" w:rsidRDefault="00D96A44" w:rsidP="00144742">
            <w:pPr>
              <w:jc w:val="both"/>
            </w:pPr>
            <w:r w:rsidRPr="0088763F">
              <w:t>Find the forces in the members of truss shown in fig</w:t>
            </w:r>
            <w:r w:rsidR="00144742">
              <w:t>ure</w:t>
            </w:r>
            <w:r w:rsidRPr="0088763F">
              <w:t xml:space="preserve"> by method of joints.</w:t>
            </w:r>
          </w:p>
          <w:p w:rsidR="005D0F4A" w:rsidRPr="00EF5853" w:rsidRDefault="00D96A44" w:rsidP="008070F9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638598" cy="1086593"/>
                  <wp:effectExtent l="19050" t="0" r="9352" b="0"/>
                  <wp:docPr id="49" name="Picture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rcRect t="6052" r="4321" b="164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36062" cy="10855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3B760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3B760C" w:rsidP="00670A67">
            <w:pPr>
              <w:jc w:val="center"/>
            </w:pPr>
            <w:r>
              <w:t>20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592CCF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3B760C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592CCF">
            <w:pPr>
              <w:jc w:val="center"/>
            </w:pPr>
            <w:r w:rsidRPr="00EF5853">
              <w:t>2.</w:t>
            </w:r>
          </w:p>
        </w:tc>
        <w:tc>
          <w:tcPr>
            <w:tcW w:w="236" w:type="dxa"/>
            <w:shd w:val="clear" w:color="auto" w:fill="auto"/>
          </w:tcPr>
          <w:p w:rsidR="005D0F4A" w:rsidRPr="00EF5853" w:rsidRDefault="005D0F4A" w:rsidP="00670A67"/>
        </w:tc>
        <w:tc>
          <w:tcPr>
            <w:tcW w:w="7423" w:type="dxa"/>
            <w:shd w:val="clear" w:color="auto" w:fill="auto"/>
          </w:tcPr>
          <w:p w:rsidR="005D0F4A" w:rsidRPr="00EF5853" w:rsidRDefault="00D96A44" w:rsidP="008C4C6F">
            <w:pPr>
              <w:jc w:val="both"/>
            </w:pPr>
            <w:r>
              <w:t xml:space="preserve">A continuous beam, 12 m long simply supported over spans </w:t>
            </w:r>
            <w:r w:rsidR="00A03C37">
              <w:t xml:space="preserve">                           </w:t>
            </w:r>
            <w:r>
              <w:t>AB = BC = CD = 4 m, carries a uniformly distributed load of 3 kN/m run over span AB, a concentrated load of 4 kN at a distance of 1 m from support B  on span BC and a load of 3 kN at the center of span CD. Using Clapeyron’s theorem, find support m</w:t>
            </w:r>
            <w:r w:rsidR="003C6D9F">
              <w:t>oments, reactions and Draw the b</w:t>
            </w:r>
            <w:r>
              <w:t>ending moment and shear force diagram.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3B760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3B760C" w:rsidP="00670A67">
            <w:pPr>
              <w:jc w:val="center"/>
            </w:pPr>
            <w:r>
              <w:t>20</w:t>
            </w:r>
          </w:p>
        </w:tc>
      </w:tr>
      <w:tr w:rsidR="005D0F4A" w:rsidRPr="00EF5853" w:rsidTr="003B760C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592CCF">
            <w:pPr>
              <w:jc w:val="center"/>
            </w:pPr>
            <w:r w:rsidRPr="00EF5853">
              <w:t>3.</w:t>
            </w:r>
          </w:p>
        </w:tc>
        <w:tc>
          <w:tcPr>
            <w:tcW w:w="236" w:type="dxa"/>
            <w:shd w:val="clear" w:color="auto" w:fill="auto"/>
          </w:tcPr>
          <w:p w:rsidR="005D0F4A" w:rsidRPr="00EF5853" w:rsidRDefault="005D0F4A" w:rsidP="00670A67"/>
        </w:tc>
        <w:tc>
          <w:tcPr>
            <w:tcW w:w="7423" w:type="dxa"/>
            <w:shd w:val="clear" w:color="auto" w:fill="auto"/>
          </w:tcPr>
          <w:p w:rsidR="005D0F4A" w:rsidRPr="00EF5853" w:rsidRDefault="00D96A44" w:rsidP="008C4C6F">
            <w:pPr>
              <w:jc w:val="both"/>
            </w:pPr>
            <w:r>
              <w:t xml:space="preserve">A continuous beam ABC consists of two consecutive spans AB and BC 4 meters each and carries a distributed load of 60 kN/m. The A is fixed and the end B and C are </w:t>
            </w:r>
            <w:r w:rsidR="003C6D9F">
              <w:t>simply supported. Using Moment d</w:t>
            </w:r>
            <w:r>
              <w:t>istribution method, find support m</w:t>
            </w:r>
            <w:r w:rsidR="003C6D9F">
              <w:t>oments, reactions and Draw the b</w:t>
            </w:r>
            <w:r>
              <w:t>ending moment and shear force diagram.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3B760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3B760C" w:rsidP="00670A67">
            <w:pPr>
              <w:jc w:val="center"/>
            </w:pPr>
            <w:r>
              <w:t>20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592CCF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3B760C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592CCF">
            <w:pPr>
              <w:jc w:val="center"/>
            </w:pPr>
            <w:r w:rsidRPr="00EF5853">
              <w:t>4.</w:t>
            </w:r>
          </w:p>
        </w:tc>
        <w:tc>
          <w:tcPr>
            <w:tcW w:w="236" w:type="dxa"/>
            <w:shd w:val="clear" w:color="auto" w:fill="auto"/>
          </w:tcPr>
          <w:p w:rsidR="005D0F4A" w:rsidRPr="00EF5853" w:rsidRDefault="005D0F4A" w:rsidP="00670A67"/>
        </w:tc>
        <w:tc>
          <w:tcPr>
            <w:tcW w:w="7423" w:type="dxa"/>
            <w:shd w:val="clear" w:color="auto" w:fill="auto"/>
          </w:tcPr>
          <w:p w:rsidR="005D0F4A" w:rsidRPr="00EF5853" w:rsidRDefault="00EA0B41" w:rsidP="008C4C6F">
            <w:pPr>
              <w:jc w:val="both"/>
            </w:pPr>
            <w:r>
              <w:t>Derive the Euler’s crippling load for a column when it has</w:t>
            </w:r>
            <w:r w:rsidR="003C6D9F">
              <w:t xml:space="preserve"> (i)</w:t>
            </w:r>
            <w:r>
              <w:t xml:space="preserve"> both ends hinged and </w:t>
            </w:r>
            <w:r w:rsidR="003C6D9F">
              <w:t xml:space="preserve">(ii) </w:t>
            </w:r>
            <w:r>
              <w:t>one end fixed &amp; other end free.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3B760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3B760C" w:rsidP="00670A67">
            <w:pPr>
              <w:jc w:val="center"/>
            </w:pPr>
            <w:r>
              <w:t>20</w:t>
            </w:r>
          </w:p>
        </w:tc>
      </w:tr>
      <w:tr w:rsidR="005D0F4A" w:rsidRPr="00EF5853" w:rsidTr="003B760C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592CCF">
            <w:pPr>
              <w:jc w:val="center"/>
            </w:pPr>
            <w:r w:rsidRPr="00EF5853">
              <w:t>5.</w:t>
            </w:r>
          </w:p>
        </w:tc>
        <w:tc>
          <w:tcPr>
            <w:tcW w:w="236" w:type="dxa"/>
            <w:shd w:val="clear" w:color="auto" w:fill="auto"/>
          </w:tcPr>
          <w:p w:rsidR="005D0F4A" w:rsidRPr="00EF5853" w:rsidRDefault="005D0F4A" w:rsidP="00670A67"/>
        </w:tc>
        <w:tc>
          <w:tcPr>
            <w:tcW w:w="7423" w:type="dxa"/>
            <w:shd w:val="clear" w:color="auto" w:fill="auto"/>
          </w:tcPr>
          <w:p w:rsidR="00E37280" w:rsidRPr="00144742" w:rsidRDefault="00890CE1" w:rsidP="00A03C37">
            <w:pPr>
              <w:jc w:val="both"/>
              <w:rPr>
                <w:rFonts w:eastAsia="Adobe Gothic Std B"/>
              </w:rPr>
            </w:pPr>
            <w:r>
              <w:rPr>
                <w:rFonts w:eastAsia="Adobe Gothic Std B"/>
              </w:rPr>
              <w:t>In a material the principal stresses are 60 MN/m</w:t>
            </w:r>
            <w:r>
              <w:rPr>
                <w:rFonts w:eastAsia="Adobe Gothic Std B"/>
                <w:vertAlign w:val="superscript"/>
              </w:rPr>
              <w:t>2</w:t>
            </w:r>
            <w:r>
              <w:rPr>
                <w:rFonts w:eastAsia="Adobe Gothic Std B"/>
              </w:rPr>
              <w:t>, 48 MN/m</w:t>
            </w:r>
            <w:r>
              <w:rPr>
                <w:rFonts w:eastAsia="Adobe Gothic Std B"/>
                <w:vertAlign w:val="superscript"/>
              </w:rPr>
              <w:t>2</w:t>
            </w:r>
            <w:r>
              <w:rPr>
                <w:rFonts w:eastAsia="Adobe Gothic Std B"/>
              </w:rPr>
              <w:t xml:space="preserve"> and – 36 MN/m</w:t>
            </w:r>
            <w:r>
              <w:rPr>
                <w:rFonts w:eastAsia="Adobe Gothic Std B"/>
                <w:vertAlign w:val="superscript"/>
              </w:rPr>
              <w:t>2</w:t>
            </w:r>
            <w:r>
              <w:rPr>
                <w:rFonts w:eastAsia="Adobe Gothic Std B"/>
              </w:rPr>
              <w:t>.Calculate:</w:t>
            </w:r>
            <w:r w:rsidR="00A03C37">
              <w:rPr>
                <w:rFonts w:eastAsia="Adobe Gothic Std B"/>
              </w:rPr>
              <w:t xml:space="preserve"> </w:t>
            </w:r>
            <w:proofErr w:type="spellStart"/>
            <w:r>
              <w:rPr>
                <w:rFonts w:eastAsia="Adobe Gothic Std B"/>
              </w:rPr>
              <w:t>i.Total</w:t>
            </w:r>
            <w:proofErr w:type="spellEnd"/>
            <w:r>
              <w:rPr>
                <w:rFonts w:eastAsia="Adobe Gothic Std B"/>
              </w:rPr>
              <w:t xml:space="preserve"> strain energy</w:t>
            </w:r>
            <w:r w:rsidR="00144742">
              <w:rPr>
                <w:rFonts w:eastAsia="Adobe Gothic Std B"/>
              </w:rPr>
              <w:t>.</w:t>
            </w:r>
            <w:r w:rsidR="00A03C37">
              <w:rPr>
                <w:rFonts w:eastAsia="Adobe Gothic Std B"/>
              </w:rPr>
              <w:t xml:space="preserve"> </w:t>
            </w:r>
            <w:proofErr w:type="spellStart"/>
            <w:proofErr w:type="gramStart"/>
            <w:r>
              <w:rPr>
                <w:rFonts w:eastAsia="Adobe Gothic Std B"/>
              </w:rPr>
              <w:t>ii.Volumetric</w:t>
            </w:r>
            <w:proofErr w:type="spellEnd"/>
            <w:proofErr w:type="gramEnd"/>
            <w:r>
              <w:rPr>
                <w:rFonts w:eastAsia="Adobe Gothic Std B"/>
              </w:rPr>
              <w:t xml:space="preserve"> strain energy</w:t>
            </w:r>
            <w:r w:rsidR="00144742">
              <w:rPr>
                <w:rFonts w:eastAsia="Adobe Gothic Std B"/>
              </w:rPr>
              <w:t>.</w:t>
            </w:r>
            <w:r w:rsidR="00A03C37">
              <w:rPr>
                <w:rFonts w:eastAsia="Adobe Gothic Std B"/>
              </w:rPr>
              <w:t xml:space="preserve">        </w:t>
            </w:r>
            <w:r>
              <w:rPr>
                <w:rFonts w:eastAsia="Adobe Gothic Std B"/>
              </w:rPr>
              <w:t>iii. Shear strain energy</w:t>
            </w:r>
            <w:r w:rsidR="00144742">
              <w:rPr>
                <w:rFonts w:eastAsia="Adobe Gothic Std B"/>
              </w:rPr>
              <w:t>.</w:t>
            </w:r>
            <w:r w:rsidR="00A03C37">
              <w:rPr>
                <w:rFonts w:eastAsia="Adobe Gothic Std B"/>
              </w:rPr>
              <w:t xml:space="preserve"> </w:t>
            </w:r>
            <w:r>
              <w:rPr>
                <w:rFonts w:eastAsia="Adobe Gothic Std B"/>
              </w:rPr>
              <w:t>Factor of safety on the total strain energy criterion if the material yields at 120 MN/m</w:t>
            </w:r>
            <w:r>
              <w:rPr>
                <w:rFonts w:eastAsia="Adobe Gothic Std B"/>
                <w:vertAlign w:val="superscript"/>
              </w:rPr>
              <w:t>2</w:t>
            </w:r>
            <w:r>
              <w:rPr>
                <w:rFonts w:eastAsia="Adobe Gothic Std B"/>
              </w:rPr>
              <w:t xml:space="preserve">. Take E = 200 </w:t>
            </w:r>
            <w:proofErr w:type="spellStart"/>
            <w:r>
              <w:rPr>
                <w:rFonts w:eastAsia="Adobe Gothic Std B"/>
              </w:rPr>
              <w:t>GPa</w:t>
            </w:r>
            <w:proofErr w:type="spellEnd"/>
            <w:r>
              <w:rPr>
                <w:rFonts w:eastAsia="Adobe Gothic Std B"/>
              </w:rPr>
              <w:t xml:space="preserve"> and </w:t>
            </w:r>
            <w:r w:rsidR="00A03C37">
              <w:rPr>
                <w:rFonts w:eastAsia="Adobe Gothic Std B"/>
              </w:rPr>
              <w:t xml:space="preserve">                           </w:t>
            </w:r>
            <w:r>
              <w:rPr>
                <w:rFonts w:eastAsia="Adobe Gothic Std B"/>
              </w:rPr>
              <w:t xml:space="preserve">Poisson’s ratio = 0.3. 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3B760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3B760C" w:rsidP="00670A67">
            <w:pPr>
              <w:jc w:val="center"/>
            </w:pPr>
            <w:r>
              <w:t>20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592CCF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3B760C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592CCF">
            <w:pPr>
              <w:jc w:val="center"/>
            </w:pPr>
            <w:r w:rsidRPr="00EF5853">
              <w:t>6.</w:t>
            </w:r>
          </w:p>
        </w:tc>
        <w:tc>
          <w:tcPr>
            <w:tcW w:w="236" w:type="dxa"/>
            <w:shd w:val="clear" w:color="auto" w:fill="auto"/>
          </w:tcPr>
          <w:p w:rsidR="005D0F4A" w:rsidRPr="00EF5853" w:rsidRDefault="005D0F4A" w:rsidP="00670A67"/>
        </w:tc>
        <w:tc>
          <w:tcPr>
            <w:tcW w:w="7423" w:type="dxa"/>
            <w:shd w:val="clear" w:color="auto" w:fill="auto"/>
          </w:tcPr>
          <w:p w:rsidR="00144742" w:rsidRPr="00EF5853" w:rsidRDefault="00246B3B" w:rsidP="003608F3">
            <w:pPr>
              <w:jc w:val="both"/>
            </w:pPr>
            <w:r w:rsidRPr="00055681">
              <w:t>Derive an expression for bending stress in an unsymmetric section subjected to M</w:t>
            </w:r>
            <w:r w:rsidRPr="00055681">
              <w:rPr>
                <w:vertAlign w:val="subscript"/>
              </w:rPr>
              <w:t>x</w:t>
            </w:r>
            <w:r w:rsidRPr="00055681">
              <w:t xml:space="preserve">and </w:t>
            </w:r>
            <w:proofErr w:type="gramStart"/>
            <w:r w:rsidRPr="00055681">
              <w:t>M</w:t>
            </w:r>
            <w:r w:rsidRPr="00055681">
              <w:rPr>
                <w:vertAlign w:val="subscript"/>
              </w:rPr>
              <w:t xml:space="preserve">y </w:t>
            </w:r>
            <w:r w:rsidRPr="00055681">
              <w:t>with</w:t>
            </w:r>
            <w:proofErr w:type="gramEnd"/>
            <w:r w:rsidRPr="00055681">
              <w:t xml:space="preserve"> respect to principal axis andmodify this expression</w:t>
            </w:r>
            <w:r>
              <w:t xml:space="preserve"> with respect to</w:t>
            </w:r>
            <w:r w:rsidRPr="00055681">
              <w:t xml:space="preserve"> neutral axis. 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3B760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3B760C" w:rsidP="00670A67">
            <w:pPr>
              <w:jc w:val="center"/>
            </w:pPr>
            <w:r>
              <w:t>20</w:t>
            </w:r>
          </w:p>
        </w:tc>
      </w:tr>
      <w:tr w:rsidR="005D0F4A" w:rsidRPr="00EF5853" w:rsidTr="003B760C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592CCF">
            <w:pPr>
              <w:jc w:val="center"/>
            </w:pPr>
            <w:r w:rsidRPr="00EF5853">
              <w:t>7.</w:t>
            </w:r>
          </w:p>
        </w:tc>
        <w:tc>
          <w:tcPr>
            <w:tcW w:w="236" w:type="dxa"/>
            <w:shd w:val="clear" w:color="auto" w:fill="auto"/>
          </w:tcPr>
          <w:p w:rsidR="005D0F4A" w:rsidRPr="00EF5853" w:rsidRDefault="005D0F4A" w:rsidP="00670A67"/>
        </w:tc>
        <w:tc>
          <w:tcPr>
            <w:tcW w:w="7423" w:type="dxa"/>
            <w:shd w:val="clear" w:color="auto" w:fill="auto"/>
          </w:tcPr>
          <w:p w:rsidR="005D0F4A" w:rsidRDefault="00D96A44" w:rsidP="008C4C6F">
            <w:pPr>
              <w:pStyle w:val="ListParagraph"/>
              <w:numPr>
                <w:ilvl w:val="0"/>
                <w:numId w:val="3"/>
              </w:numPr>
              <w:tabs>
                <w:tab w:val="clear" w:pos="1080"/>
                <w:tab w:val="num" w:pos="90"/>
              </w:tabs>
              <w:ind w:left="0"/>
              <w:jc w:val="both"/>
            </w:pPr>
            <w:r w:rsidRPr="006E789B">
              <w:t xml:space="preserve">Compute the load on the lumped flanges due to bending of the section shown in </w:t>
            </w:r>
            <w:r w:rsidR="003C6D9F">
              <w:t xml:space="preserve">fig. </w:t>
            </w:r>
            <w:r w:rsidRPr="006E789B">
              <w:t>Assume the web do not take part in bending. Compute the loads using moment values with respe</w:t>
            </w:r>
            <w:r w:rsidR="003C6D9F">
              <w:t>ct to x and y axis and principal</w:t>
            </w:r>
            <w:r w:rsidRPr="006E789B">
              <w:t xml:space="preserve"> axis.</w:t>
            </w:r>
          </w:p>
          <w:p w:rsidR="00D96A44" w:rsidRDefault="00D96A44" w:rsidP="008070F9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005358" cy="1258784"/>
                  <wp:effectExtent l="1905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7179" cy="12599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B760C" w:rsidRPr="00EF5853" w:rsidRDefault="003B760C" w:rsidP="008C4C6F">
            <w:pPr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5D0F4A" w:rsidRPr="00875196" w:rsidRDefault="003B760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3B760C" w:rsidP="00670A67">
            <w:pPr>
              <w:jc w:val="center"/>
            </w:pPr>
            <w:r>
              <w:t>20</w:t>
            </w:r>
          </w:p>
        </w:tc>
      </w:tr>
      <w:tr w:rsidR="00B009B1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009B1" w:rsidRPr="005814FF" w:rsidRDefault="00B009B1" w:rsidP="00592CCF">
            <w:pPr>
              <w:jc w:val="center"/>
            </w:pPr>
            <w:r w:rsidRPr="005814FF">
              <w:lastRenderedPageBreak/>
              <w:t>(OR)</w:t>
            </w:r>
          </w:p>
        </w:tc>
      </w:tr>
      <w:tr w:rsidR="005D0F4A" w:rsidRPr="00EF5853" w:rsidTr="003B760C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592CCF">
            <w:pPr>
              <w:jc w:val="center"/>
            </w:pPr>
            <w:r w:rsidRPr="00EF5853">
              <w:t>8.</w:t>
            </w:r>
          </w:p>
        </w:tc>
        <w:tc>
          <w:tcPr>
            <w:tcW w:w="236" w:type="dxa"/>
            <w:shd w:val="clear" w:color="auto" w:fill="auto"/>
          </w:tcPr>
          <w:p w:rsidR="005D0F4A" w:rsidRPr="00EF5853" w:rsidRDefault="005D0F4A" w:rsidP="00670A67"/>
        </w:tc>
        <w:tc>
          <w:tcPr>
            <w:tcW w:w="7423" w:type="dxa"/>
            <w:shd w:val="clear" w:color="auto" w:fill="auto"/>
          </w:tcPr>
          <w:p w:rsidR="005D0F4A" w:rsidRPr="00EF5853" w:rsidRDefault="00677532" w:rsidP="008C4C6F">
            <w:pPr>
              <w:jc w:val="both"/>
            </w:pPr>
            <w:r>
              <w:t>D</w:t>
            </w:r>
            <w:r w:rsidR="003C6D9F">
              <w:t>e</w:t>
            </w:r>
            <w:r>
              <w:t>rive the equation of motion and it</w:t>
            </w:r>
            <w:r w:rsidR="003C6D9F">
              <w:t>s</w:t>
            </w:r>
            <w:r>
              <w:t xml:space="preserve"> solution for free vibration of an undamped translational system and free vibration of an undamped torsional system.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3B760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3B760C" w:rsidP="00670A67">
            <w:pPr>
              <w:jc w:val="center"/>
            </w:pPr>
            <w:r>
              <w:t>20</w:t>
            </w:r>
          </w:p>
        </w:tc>
      </w:tr>
      <w:tr w:rsidR="005D0F4A" w:rsidRPr="00EF5853" w:rsidTr="003B760C">
        <w:trPr>
          <w:trHeight w:val="42"/>
        </w:trPr>
        <w:tc>
          <w:tcPr>
            <w:tcW w:w="945" w:type="dxa"/>
            <w:gridSpan w:val="2"/>
            <w:shd w:val="clear" w:color="auto" w:fill="auto"/>
          </w:tcPr>
          <w:p w:rsidR="005D0F4A" w:rsidRPr="00EF5853" w:rsidRDefault="005D0F4A" w:rsidP="00592CCF">
            <w:pPr>
              <w:jc w:val="center"/>
            </w:pPr>
          </w:p>
        </w:tc>
        <w:tc>
          <w:tcPr>
            <w:tcW w:w="7423" w:type="dxa"/>
            <w:shd w:val="clear" w:color="auto" w:fill="auto"/>
          </w:tcPr>
          <w:p w:rsidR="00144742" w:rsidRDefault="00144742" w:rsidP="00670A67">
            <w:pPr>
              <w:rPr>
                <w:u w:val="single"/>
              </w:rPr>
            </w:pPr>
          </w:p>
          <w:p w:rsidR="005D0F4A" w:rsidRPr="00144742" w:rsidRDefault="005D0F4A" w:rsidP="00670A67">
            <w:pPr>
              <w:rPr>
                <w:b/>
                <w:u w:val="single"/>
              </w:rPr>
            </w:pPr>
            <w:r w:rsidRPr="00144742">
              <w:rPr>
                <w:b/>
                <w:u w:val="single"/>
              </w:rPr>
              <w:t>Compulsory: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5D0F4A" w:rsidRPr="005814FF" w:rsidRDefault="005D0F4A" w:rsidP="00670A67">
            <w:pPr>
              <w:jc w:val="center"/>
            </w:pPr>
          </w:p>
        </w:tc>
      </w:tr>
      <w:tr w:rsidR="005D0F4A" w:rsidRPr="00EF5853" w:rsidTr="003B760C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592CCF">
            <w:pPr>
              <w:jc w:val="center"/>
            </w:pPr>
            <w:r w:rsidRPr="00EF5853">
              <w:t>9.</w:t>
            </w:r>
          </w:p>
        </w:tc>
        <w:tc>
          <w:tcPr>
            <w:tcW w:w="236" w:type="dxa"/>
            <w:shd w:val="clear" w:color="auto" w:fill="auto"/>
          </w:tcPr>
          <w:p w:rsidR="005D0F4A" w:rsidRPr="00EF5853" w:rsidRDefault="005D0F4A" w:rsidP="00670A67"/>
        </w:tc>
        <w:tc>
          <w:tcPr>
            <w:tcW w:w="7423" w:type="dxa"/>
            <w:shd w:val="clear" w:color="auto" w:fill="auto"/>
          </w:tcPr>
          <w:p w:rsidR="005D0F4A" w:rsidRPr="00EF5853" w:rsidRDefault="009E0467" w:rsidP="008C4C6F">
            <w:pPr>
              <w:jc w:val="both"/>
            </w:pPr>
            <w:r>
              <w:t xml:space="preserve">Briefly explain the </w:t>
            </w:r>
            <w:r w:rsidR="003C6D9F">
              <w:t>different</w:t>
            </w:r>
            <w:r w:rsidR="009F03DB">
              <w:t xml:space="preserve"> types of </w:t>
            </w:r>
            <w:r>
              <w:t>material</w:t>
            </w:r>
            <w:r w:rsidR="003B760C">
              <w:t>used in</w:t>
            </w:r>
            <w:r w:rsidR="009F03DB">
              <w:t xml:space="preserve"> construct</w:t>
            </w:r>
            <w:r w:rsidR="003C6D9F">
              <w:t xml:space="preserve">ion </w:t>
            </w:r>
            <w:r w:rsidR="003B760C">
              <w:t xml:space="preserve">of </w:t>
            </w:r>
            <w:r w:rsidR="009F03DB">
              <w:t xml:space="preserve"> theAircraft structures.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3B760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3B760C" w:rsidP="00670A67">
            <w:pPr>
              <w:jc w:val="center"/>
            </w:pPr>
            <w:r>
              <w:t>20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2E336A" w:rsidRDefault="002E336A" w:rsidP="002E336A"/>
    <w:sectPr w:rsidR="002E336A" w:rsidSect="0084723B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dobe Gothic Std B">
    <w:altName w:val="Arial Unicode MS"/>
    <w:panose1 w:val="00000000000000000000"/>
    <w:charset w:val="80"/>
    <w:family w:val="swiss"/>
    <w:notTrueType/>
    <w:pitch w:val="variable"/>
    <w:sig w:usb0="00000000" w:usb1="29D72C10" w:usb2="00000010" w:usb3="00000000" w:csb0="002A0005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265B17"/>
    <w:multiLevelType w:val="hybridMultilevel"/>
    <w:tmpl w:val="BE78B4F2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F3EFE"/>
    <w:rsid w:val="00144742"/>
    <w:rsid w:val="001A5871"/>
    <w:rsid w:val="001D41FE"/>
    <w:rsid w:val="001D670F"/>
    <w:rsid w:val="001E2222"/>
    <w:rsid w:val="001F54D1"/>
    <w:rsid w:val="001F7E9B"/>
    <w:rsid w:val="00246B3B"/>
    <w:rsid w:val="002D09FF"/>
    <w:rsid w:val="002D7611"/>
    <w:rsid w:val="002D76BB"/>
    <w:rsid w:val="002E336A"/>
    <w:rsid w:val="002E552A"/>
    <w:rsid w:val="00304757"/>
    <w:rsid w:val="00324247"/>
    <w:rsid w:val="003608F3"/>
    <w:rsid w:val="00380146"/>
    <w:rsid w:val="003855F1"/>
    <w:rsid w:val="00395E03"/>
    <w:rsid w:val="003B14BC"/>
    <w:rsid w:val="003B1F06"/>
    <w:rsid w:val="003B4944"/>
    <w:rsid w:val="003B760C"/>
    <w:rsid w:val="003C6BB4"/>
    <w:rsid w:val="003C6D9F"/>
    <w:rsid w:val="0046314C"/>
    <w:rsid w:val="0046787F"/>
    <w:rsid w:val="004A3528"/>
    <w:rsid w:val="004F787A"/>
    <w:rsid w:val="00501F18"/>
    <w:rsid w:val="0050571C"/>
    <w:rsid w:val="005133D7"/>
    <w:rsid w:val="005527A4"/>
    <w:rsid w:val="005814FF"/>
    <w:rsid w:val="00592CCF"/>
    <w:rsid w:val="005D0F4A"/>
    <w:rsid w:val="005D0F86"/>
    <w:rsid w:val="005F011C"/>
    <w:rsid w:val="0062605C"/>
    <w:rsid w:val="00670A67"/>
    <w:rsid w:val="00677532"/>
    <w:rsid w:val="00681B25"/>
    <w:rsid w:val="006C7354"/>
    <w:rsid w:val="006E6728"/>
    <w:rsid w:val="00725A0A"/>
    <w:rsid w:val="007326F6"/>
    <w:rsid w:val="007353EB"/>
    <w:rsid w:val="00802202"/>
    <w:rsid w:val="008070F9"/>
    <w:rsid w:val="0081627E"/>
    <w:rsid w:val="0084723B"/>
    <w:rsid w:val="00875196"/>
    <w:rsid w:val="00890CE1"/>
    <w:rsid w:val="008A56BE"/>
    <w:rsid w:val="008B0703"/>
    <w:rsid w:val="008C4C6F"/>
    <w:rsid w:val="00904D12"/>
    <w:rsid w:val="0095679B"/>
    <w:rsid w:val="0096239B"/>
    <w:rsid w:val="009B53DD"/>
    <w:rsid w:val="009C32BD"/>
    <w:rsid w:val="009C5A1D"/>
    <w:rsid w:val="009E0467"/>
    <w:rsid w:val="009F03DB"/>
    <w:rsid w:val="00A03C37"/>
    <w:rsid w:val="00AA3F2E"/>
    <w:rsid w:val="00AA5E39"/>
    <w:rsid w:val="00AA6B40"/>
    <w:rsid w:val="00AE264C"/>
    <w:rsid w:val="00B009B1"/>
    <w:rsid w:val="00B1777E"/>
    <w:rsid w:val="00B21BAD"/>
    <w:rsid w:val="00B465AA"/>
    <w:rsid w:val="00B60E7E"/>
    <w:rsid w:val="00B67E8E"/>
    <w:rsid w:val="00B8562D"/>
    <w:rsid w:val="00BA539E"/>
    <w:rsid w:val="00BB5C6B"/>
    <w:rsid w:val="00BF25ED"/>
    <w:rsid w:val="00C3743D"/>
    <w:rsid w:val="00C60C6A"/>
    <w:rsid w:val="00C81140"/>
    <w:rsid w:val="00C95F18"/>
    <w:rsid w:val="00CB2395"/>
    <w:rsid w:val="00CB7A50"/>
    <w:rsid w:val="00CE1825"/>
    <w:rsid w:val="00CE5503"/>
    <w:rsid w:val="00D254A5"/>
    <w:rsid w:val="00D3698C"/>
    <w:rsid w:val="00D62341"/>
    <w:rsid w:val="00D64FF9"/>
    <w:rsid w:val="00D94D54"/>
    <w:rsid w:val="00D96A44"/>
    <w:rsid w:val="00DB7B39"/>
    <w:rsid w:val="00DE0497"/>
    <w:rsid w:val="00E37280"/>
    <w:rsid w:val="00E70A47"/>
    <w:rsid w:val="00E824B7"/>
    <w:rsid w:val="00EA0B41"/>
    <w:rsid w:val="00F11EDB"/>
    <w:rsid w:val="00F162EA"/>
    <w:rsid w:val="00F208C0"/>
    <w:rsid w:val="00F266A7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CB9154-6A2C-4554-A090-8E115FCD86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2</Pages>
  <Words>343</Words>
  <Characters>1960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35</cp:revision>
  <cp:lastPrinted>2016-09-21T16:48:00Z</cp:lastPrinted>
  <dcterms:created xsi:type="dcterms:W3CDTF">2017-03-30T01:46:00Z</dcterms:created>
  <dcterms:modified xsi:type="dcterms:W3CDTF">2017-11-10T04:40:00Z</dcterms:modified>
</cp:coreProperties>
</file>